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7046" w:rsidRPr="00397046" w:rsidRDefault="00397046" w:rsidP="00397046">
      <w:pPr>
        <w:pStyle w:val="Rule"/>
      </w:pPr>
      <w:r w:rsidRPr="00397046">
        <w:t>15A NCAC 05C .0113</w:t>
      </w:r>
      <w:r w:rsidRPr="00397046">
        <w:tab/>
        <w:t>PLACING OF CHARGES</w:t>
      </w:r>
    </w:p>
    <w:p w:rsidR="00397046" w:rsidRPr="00397046" w:rsidRDefault="00397046" w:rsidP="00397046">
      <w:pPr>
        <w:pStyle w:val="Paragraph"/>
      </w:pPr>
      <w:r w:rsidRPr="00397046">
        <w:t xml:space="preserve">The placing of explosive charges on the bottoms of the water at any area covered by a permit issued pursuant to this Subchapter is prohibited. No such charges should be detonated that are less than five feet to the bottom. </w:t>
      </w:r>
      <w:bookmarkStart w:id="0" w:name="_Hlk166677619"/>
      <w:r w:rsidRPr="00397046">
        <w:t>No undetonated charges shall be left following the work day.</w:t>
      </w:r>
    </w:p>
    <w:bookmarkEnd w:id="0"/>
    <w:p w:rsidR="00397046" w:rsidRPr="00397046" w:rsidRDefault="00397046" w:rsidP="00397046">
      <w:pPr>
        <w:pStyle w:val="Base"/>
      </w:pPr>
    </w:p>
    <w:p w:rsidR="00397046" w:rsidRPr="00397046" w:rsidRDefault="00397046" w:rsidP="00397046">
      <w:pPr>
        <w:pStyle w:val="History"/>
      </w:pPr>
      <w:r w:rsidRPr="00397046">
        <w:t>History Note:</w:t>
      </w:r>
      <w:r w:rsidRPr="00397046">
        <w:tab/>
        <w:t>Authority G.S. 113</w:t>
      </w:r>
      <w:r w:rsidRPr="00397046">
        <w:noBreakHyphen/>
        <w:t>391;</w:t>
      </w:r>
    </w:p>
    <w:p w:rsidR="00397046" w:rsidRPr="00397046" w:rsidRDefault="00397046" w:rsidP="00397046">
      <w:pPr>
        <w:pStyle w:val="HistoryAfter"/>
      </w:pPr>
      <w:r w:rsidRPr="00397046">
        <w:t>Eff. February 1, 1976;</w:t>
      </w:r>
    </w:p>
    <w:p w:rsidR="00397046" w:rsidRPr="00397046" w:rsidRDefault="00397046" w:rsidP="00397046">
      <w:pPr>
        <w:pStyle w:val="HistoryAfter"/>
      </w:pPr>
      <w:r w:rsidRPr="00397046">
        <w:t>Readopted Eff. August 1, 1982;</w:t>
      </w:r>
    </w:p>
    <w:p w:rsidR="00397046" w:rsidRPr="00397046" w:rsidRDefault="00397046" w:rsidP="00397046">
      <w:pPr>
        <w:pStyle w:val="HistoryAfter"/>
      </w:pPr>
      <w:r w:rsidRPr="00397046">
        <w:t>Readopted Eff. July 1, 2025.</w:t>
      </w:r>
    </w:p>
    <w:p w:rsidR="00397046" w:rsidRPr="00397046" w:rsidRDefault="00397046" w:rsidP="00397046">
      <w:pPr>
        <w:pStyle w:val="Base"/>
      </w:pPr>
    </w:p>
    <w:sectPr w:rsidR="00397046" w:rsidRPr="00397046" w:rsidSect="00397046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046" w:rsidRDefault="00397046" w:rsidP="007B698D">
      <w:r>
        <w:separator/>
      </w:r>
    </w:p>
  </w:endnote>
  <w:endnote w:type="continuationSeparator" w:id="0">
    <w:p w:rsidR="00397046" w:rsidRDefault="00397046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397046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046" w:rsidRDefault="00397046" w:rsidP="007B698D">
      <w:r>
        <w:separator/>
      </w:r>
    </w:p>
  </w:footnote>
  <w:footnote w:type="continuationSeparator" w:id="0">
    <w:p w:rsidR="00397046" w:rsidRDefault="00397046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removePersonalInformation/>
  <w:embedSystemFonts/>
  <w:mirrorMargins/>
  <w:bordersDoNotSurroundHeader/>
  <w:bordersDoNotSurroundFooter/>
  <w:attachedTemplate r:id="rId1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046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97046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\OAH%20Rules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OAH Rules Template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2000-01-11T18:15:00Z</cp:lastPrinted>
  <dcterms:created xsi:type="dcterms:W3CDTF">2025-07-14T13:12:00Z</dcterms:created>
  <dcterms:modified xsi:type="dcterms:W3CDTF">2025-07-14T13:12:00Z</dcterms:modified>
</cp:coreProperties>
</file>